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88"/>
      </w:tblGrid>
      <w:tr w:rsidR="00DA54E8" w:rsidTr="006D752D">
        <w:tc>
          <w:tcPr>
            <w:tcW w:w="5246" w:type="dxa"/>
          </w:tcPr>
          <w:p w:rsidR="00DA54E8" w:rsidRDefault="00DA54E8" w:rsidP="006D752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ПРИНЯТО:</w:t>
            </w:r>
          </w:p>
          <w:p w:rsidR="00DA54E8" w:rsidRDefault="00DA54E8" w:rsidP="006D752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DA54E8" w:rsidRDefault="00DA54E8" w:rsidP="006D752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3 от 10.01.2023г.</w:t>
            </w:r>
          </w:p>
        </w:tc>
        <w:tc>
          <w:tcPr>
            <w:tcW w:w="5288" w:type="dxa"/>
          </w:tcPr>
          <w:p w:rsidR="00DA54E8" w:rsidRDefault="00DA54E8" w:rsidP="006D752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УТВЕРЖДЕНО:</w:t>
            </w:r>
          </w:p>
          <w:p w:rsidR="00DA54E8" w:rsidRPr="000D68A2" w:rsidRDefault="00DA54E8" w:rsidP="006D752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D68A2">
              <w:rPr>
                <w:sz w:val="24"/>
                <w:szCs w:val="24"/>
                <w:lang w:eastAsia="ru-RU"/>
              </w:rPr>
              <w:t>Директор МОАУ «СОШ №95»</w:t>
            </w:r>
          </w:p>
          <w:p w:rsidR="00DA54E8" w:rsidRPr="000D68A2" w:rsidRDefault="00DA54E8" w:rsidP="006D752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0D68A2">
              <w:rPr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0D68A2">
              <w:rPr>
                <w:sz w:val="24"/>
                <w:szCs w:val="24"/>
                <w:lang w:eastAsia="ru-RU"/>
              </w:rPr>
              <w:t>Ю.В.Мельчакова</w:t>
            </w:r>
            <w:proofErr w:type="spellEnd"/>
          </w:p>
          <w:p w:rsidR="00DA54E8" w:rsidRPr="000D68A2" w:rsidRDefault="00DA54E8" w:rsidP="006D752D">
            <w:pPr>
              <w:spacing w:before="1"/>
              <w:jc w:val="right"/>
              <w:rPr>
                <w:szCs w:val="24"/>
              </w:rPr>
            </w:pPr>
            <w:r w:rsidRPr="000D68A2">
              <w:rPr>
                <w:sz w:val="24"/>
                <w:szCs w:val="24"/>
                <w:lang w:eastAsia="ru-RU"/>
              </w:rPr>
              <w:t>Приказ № 4-ос от 16.01.2023г.</w:t>
            </w:r>
          </w:p>
          <w:p w:rsidR="00DA54E8" w:rsidRDefault="00DA54E8" w:rsidP="006D752D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AB720E" w:rsidRDefault="00AB720E">
      <w:pPr>
        <w:pStyle w:val="a3"/>
        <w:ind w:left="4233" w:right="4267"/>
        <w:jc w:val="center"/>
        <w:rPr>
          <w:spacing w:val="-2"/>
        </w:rPr>
      </w:pPr>
    </w:p>
    <w:p w:rsidR="00AB720E" w:rsidRDefault="00AB720E">
      <w:pPr>
        <w:pStyle w:val="a3"/>
        <w:ind w:left="4233" w:right="4267"/>
        <w:jc w:val="center"/>
        <w:rPr>
          <w:spacing w:val="-2"/>
        </w:rPr>
      </w:pPr>
    </w:p>
    <w:p w:rsidR="00AB720E" w:rsidRDefault="00AB720E">
      <w:pPr>
        <w:pStyle w:val="a3"/>
        <w:ind w:left="4233" w:right="4267"/>
        <w:jc w:val="center"/>
        <w:rPr>
          <w:spacing w:val="-2"/>
        </w:rPr>
      </w:pPr>
    </w:p>
    <w:p w:rsidR="00C574D9" w:rsidRDefault="00AB720E">
      <w:pPr>
        <w:pStyle w:val="a3"/>
        <w:ind w:left="4233" w:right="4267"/>
        <w:jc w:val="center"/>
      </w:pPr>
      <w:r>
        <w:rPr>
          <w:spacing w:val="-2"/>
        </w:rPr>
        <w:t>ПОЛОЖЕНИЕ</w:t>
      </w:r>
    </w:p>
    <w:p w:rsidR="00C574D9" w:rsidRDefault="00AB720E">
      <w:pPr>
        <w:pStyle w:val="a3"/>
        <w:ind w:left="2219" w:right="2247"/>
        <w:jc w:val="center"/>
      </w:pPr>
      <w:r>
        <w:t>об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6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МОАУ</w:t>
      </w:r>
      <w:r>
        <w:rPr>
          <w:spacing w:val="-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rPr>
          <w:spacing w:val="-4"/>
        </w:rPr>
        <w:t>№95»</w:t>
      </w:r>
      <w:bookmarkStart w:id="0" w:name="_GoBack"/>
      <w:bookmarkEnd w:id="0"/>
    </w:p>
    <w:p w:rsidR="00C574D9" w:rsidRDefault="00C574D9">
      <w:pPr>
        <w:pStyle w:val="a3"/>
        <w:ind w:left="0"/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4025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C574D9" w:rsidRDefault="00C574D9">
      <w:pPr>
        <w:pStyle w:val="a3"/>
        <w:spacing w:before="10"/>
        <w:ind w:left="0"/>
        <w:rPr>
          <w:sz w:val="20"/>
        </w:rPr>
      </w:pPr>
    </w:p>
    <w:p w:rsidR="00C574D9" w:rsidRDefault="00AB720E">
      <w:pPr>
        <w:pStyle w:val="a4"/>
        <w:numPr>
          <w:ilvl w:val="1"/>
          <w:numId w:val="3"/>
        </w:numPr>
        <w:tabs>
          <w:tab w:val="left" w:pos="545"/>
        </w:tabs>
        <w:spacing w:line="247" w:lineRule="auto"/>
        <w:ind w:right="180" w:firstLine="0"/>
        <w:jc w:val="both"/>
        <w:rPr>
          <w:sz w:val="24"/>
        </w:rPr>
      </w:pPr>
      <w:r>
        <w:rPr>
          <w:sz w:val="24"/>
        </w:rPr>
        <w:t>Настоящая Антикоррупционная политика (далее — «Политика») является базовым документом МОАУ «СОШ № 95» (далее — Учреждение), определяющим ключевые принципы и требования, направленные на предотвращение коррупции и соблюдение норм антикоррупционного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лицами, которые могут действовать от имени Учреждения.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545"/>
        </w:tabs>
        <w:spacing w:before="2" w:line="261" w:lineRule="auto"/>
        <w:ind w:right="181" w:firstLine="0"/>
        <w:rPr>
          <w:sz w:val="24"/>
        </w:rPr>
      </w:pPr>
      <w:r>
        <w:rPr>
          <w:sz w:val="24"/>
        </w:rPr>
        <w:t>Антикоррупционная политика разработана на основе Федерального закона Российской Федерации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25.12.2008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Методических рекомендаций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противодействию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 Российской Федерации от 08.11.2013.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545"/>
        </w:tabs>
        <w:spacing w:before="11"/>
        <w:ind w:left="544"/>
        <w:rPr>
          <w:sz w:val="24"/>
        </w:rPr>
      </w:pPr>
      <w:r>
        <w:rPr>
          <w:sz w:val="24"/>
        </w:rPr>
        <w:t>Настоящей</w:t>
      </w:r>
      <w:r>
        <w:rPr>
          <w:spacing w:val="-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устанавливаются: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1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6"/>
        <w:jc w:val="left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ней;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6"/>
        <w:jc w:val="left"/>
        <w:rPr>
          <w:sz w:val="24"/>
        </w:rPr>
      </w:pPr>
      <w:r>
        <w:rPr>
          <w:sz w:val="24"/>
        </w:rPr>
        <w:t>минимизации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545"/>
        </w:tabs>
        <w:spacing w:before="8" w:line="247" w:lineRule="auto"/>
        <w:ind w:right="182" w:firstLine="0"/>
        <w:jc w:val="both"/>
        <w:rPr>
          <w:sz w:val="24"/>
        </w:rPr>
      </w:pPr>
      <w:r>
        <w:rPr>
          <w:sz w:val="24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545"/>
        </w:tabs>
        <w:spacing w:before="1" w:line="247" w:lineRule="auto"/>
        <w:ind w:right="176" w:firstLine="0"/>
        <w:jc w:val="both"/>
        <w:rPr>
          <w:sz w:val="24"/>
        </w:rPr>
      </w:pPr>
      <w:r>
        <w:rPr>
          <w:sz w:val="24"/>
        </w:rPr>
        <w:t>В соответствии со ст. 13.3 Федерального закона № 273-ФЗ меры по предупреждению коррупции, принимаемые в Учреждении, включают:</w:t>
      </w:r>
    </w:p>
    <w:p w:rsidR="00C574D9" w:rsidRDefault="00AB720E">
      <w:pPr>
        <w:pStyle w:val="a4"/>
        <w:numPr>
          <w:ilvl w:val="0"/>
          <w:numId w:val="2"/>
        </w:numPr>
        <w:tabs>
          <w:tab w:val="left" w:pos="545"/>
        </w:tabs>
        <w:spacing w:before="3" w:line="247" w:lineRule="auto"/>
        <w:ind w:right="185" w:firstLine="0"/>
        <w:jc w:val="both"/>
        <w:rPr>
          <w:sz w:val="24"/>
        </w:rPr>
      </w:pPr>
      <w:r>
        <w:rPr>
          <w:sz w:val="24"/>
        </w:rPr>
        <w:t xml:space="preserve">определение должностных лиц, ответственных за профилактику коррупционных и иных </w:t>
      </w:r>
      <w:r>
        <w:rPr>
          <w:spacing w:val="-2"/>
          <w:sz w:val="24"/>
        </w:rPr>
        <w:t>правонарушений;</w:t>
      </w:r>
    </w:p>
    <w:p w:rsidR="00C574D9" w:rsidRDefault="00AB720E">
      <w:pPr>
        <w:pStyle w:val="a4"/>
        <w:numPr>
          <w:ilvl w:val="0"/>
          <w:numId w:val="2"/>
        </w:numPr>
        <w:tabs>
          <w:tab w:val="left" w:pos="545"/>
        </w:tabs>
        <w:spacing w:before="3"/>
        <w:ind w:left="544"/>
        <w:jc w:val="both"/>
        <w:rPr>
          <w:sz w:val="24"/>
        </w:rPr>
      </w:pPr>
      <w:r>
        <w:rPr>
          <w:spacing w:val="-2"/>
          <w:sz w:val="24"/>
        </w:rPr>
        <w:t>сотрудничество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правоохранительными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органами;</w:t>
      </w:r>
    </w:p>
    <w:p w:rsidR="00C574D9" w:rsidRDefault="00AB720E">
      <w:pPr>
        <w:pStyle w:val="a4"/>
        <w:numPr>
          <w:ilvl w:val="0"/>
          <w:numId w:val="2"/>
        </w:numPr>
        <w:tabs>
          <w:tab w:val="left" w:pos="605"/>
        </w:tabs>
        <w:spacing w:before="12" w:line="264" w:lineRule="auto"/>
        <w:ind w:right="185" w:firstLine="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 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процедур,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 добросовестной работы Учреждения;</w:t>
      </w:r>
    </w:p>
    <w:p w:rsidR="00C574D9" w:rsidRDefault="00AB720E">
      <w:pPr>
        <w:pStyle w:val="a4"/>
        <w:numPr>
          <w:ilvl w:val="0"/>
          <w:numId w:val="2"/>
        </w:numPr>
        <w:tabs>
          <w:tab w:val="left" w:pos="545"/>
        </w:tabs>
        <w:spacing w:before="10"/>
        <w:ind w:left="54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C574D9" w:rsidRDefault="00AB720E">
      <w:pPr>
        <w:pStyle w:val="a4"/>
        <w:numPr>
          <w:ilvl w:val="0"/>
          <w:numId w:val="2"/>
        </w:numPr>
        <w:tabs>
          <w:tab w:val="left" w:pos="545"/>
        </w:tabs>
        <w:spacing w:before="9"/>
        <w:ind w:left="544"/>
        <w:jc w:val="both"/>
        <w:rPr>
          <w:sz w:val="24"/>
        </w:rPr>
      </w:pPr>
      <w:r>
        <w:rPr>
          <w:spacing w:val="-2"/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C574D9" w:rsidRDefault="00AB720E">
      <w:pPr>
        <w:pStyle w:val="a4"/>
        <w:numPr>
          <w:ilvl w:val="0"/>
          <w:numId w:val="2"/>
        </w:numPr>
        <w:tabs>
          <w:tab w:val="left" w:pos="545"/>
        </w:tabs>
        <w:spacing w:before="12" w:line="247" w:lineRule="auto"/>
        <w:ind w:right="185" w:firstLine="0"/>
        <w:jc w:val="both"/>
        <w:rPr>
          <w:sz w:val="24"/>
        </w:rPr>
      </w:pPr>
      <w:r>
        <w:rPr>
          <w:sz w:val="24"/>
        </w:rPr>
        <w:t xml:space="preserve">недопущение составления неофициальной отчетности и использования поддельных </w:t>
      </w:r>
      <w:r>
        <w:rPr>
          <w:spacing w:val="-2"/>
          <w:sz w:val="24"/>
        </w:rPr>
        <w:t>документов.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554"/>
        </w:tabs>
        <w:spacing w:before="29" w:line="266" w:lineRule="auto"/>
        <w:ind w:right="185" w:firstLine="0"/>
        <w:jc w:val="both"/>
        <w:rPr>
          <w:sz w:val="24"/>
        </w:rPr>
      </w:pPr>
      <w:r>
        <w:rPr>
          <w:sz w:val="24"/>
        </w:rPr>
        <w:t xml:space="preserve">Для целей настоящей Антикоррупционной политики используются следующие основные </w:t>
      </w:r>
      <w:r>
        <w:rPr>
          <w:spacing w:val="-2"/>
          <w:sz w:val="24"/>
        </w:rPr>
        <w:t>понятия:</w:t>
      </w:r>
    </w:p>
    <w:p w:rsidR="00C574D9" w:rsidRDefault="00AB720E">
      <w:pPr>
        <w:pStyle w:val="a3"/>
        <w:spacing w:before="36" w:line="266" w:lineRule="auto"/>
        <w:ind w:right="175" w:firstLine="566"/>
        <w:jc w:val="both"/>
      </w:pPr>
      <w:proofErr w:type="gramStart"/>
      <w:r>
        <w:t>Коррупция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C574D9" w:rsidRDefault="00C574D9">
      <w:pPr>
        <w:spacing w:line="266" w:lineRule="auto"/>
        <w:jc w:val="both"/>
        <w:sectPr w:rsidR="00C574D9">
          <w:type w:val="continuous"/>
          <w:pgSz w:w="11900" w:h="16850"/>
          <w:pgMar w:top="480" w:right="680" w:bottom="280" w:left="1160" w:header="720" w:footer="720" w:gutter="0"/>
          <w:cols w:space="720"/>
        </w:sectPr>
      </w:pPr>
    </w:p>
    <w:p w:rsidR="00C574D9" w:rsidRDefault="00AB720E">
      <w:pPr>
        <w:pStyle w:val="a3"/>
        <w:spacing w:before="60" w:line="266" w:lineRule="auto"/>
        <w:ind w:right="177" w:firstLine="566"/>
        <w:jc w:val="both"/>
      </w:pPr>
      <w:r>
        <w:lastRenderedPageBreak/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C574D9" w:rsidRDefault="00AB720E">
      <w:pPr>
        <w:pStyle w:val="a3"/>
        <w:spacing w:before="4" w:line="266" w:lineRule="auto"/>
        <w:ind w:right="177" w:firstLine="779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128436</wp:posOffset>
            </wp:positionV>
            <wp:extent cx="45719" cy="15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4742815</wp:posOffset>
            </wp:positionH>
            <wp:positionV relativeFrom="paragraph">
              <wp:posOffset>318936</wp:posOffset>
            </wp:positionV>
            <wp:extent cx="45720" cy="228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предупреждению коррупции, в том числе по выявлению и последующему устранению</w:t>
      </w:r>
      <w:r>
        <w:rPr>
          <w:spacing w:val="-2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</w:t>
      </w:r>
      <w:r>
        <w:rPr>
          <w:spacing w:val="-3"/>
        </w:rPr>
        <w:t xml:space="preserve"> </w:t>
      </w:r>
      <w:r>
        <w:t>коррупции);</w:t>
      </w:r>
      <w:r>
        <w:rPr>
          <w:spacing w:val="8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выявлению,</w:t>
      </w:r>
      <w:r>
        <w:rPr>
          <w:spacing w:val="-2"/>
        </w:rPr>
        <w:t xml:space="preserve"> </w:t>
      </w:r>
      <w:r>
        <w:t xml:space="preserve">предупреждению, пресечению, раскрытию и расследованию коррупционных правонарушений (борьба с </w:t>
      </w:r>
      <w:r>
        <w:rPr>
          <w:spacing w:val="-2"/>
        </w:rPr>
        <w:t>коррупцией);</w:t>
      </w:r>
    </w:p>
    <w:p w:rsidR="00C574D9" w:rsidRDefault="00AB720E">
      <w:pPr>
        <w:pStyle w:val="a3"/>
        <w:spacing w:before="1" w:line="266" w:lineRule="auto"/>
        <w:ind w:right="176" w:firstLine="566"/>
        <w:jc w:val="both"/>
      </w:pPr>
      <w:r>
        <w:t>- по минимизации и (или) ликвидации последствий коррупционных правонарушений. Учреждение — юридическое лицо независимо от формы собственности, организационн</w:t>
      </w:r>
      <w:proofErr w:type="gramStart"/>
      <w:r>
        <w:t>о-</w:t>
      </w:r>
      <w:proofErr w:type="gramEnd"/>
      <w:r>
        <w:t xml:space="preserve"> правовой формы и отраслевой принадлежности.</w:t>
      </w:r>
    </w:p>
    <w:p w:rsidR="00C574D9" w:rsidRDefault="00AB720E">
      <w:pPr>
        <w:pStyle w:val="a3"/>
        <w:spacing w:before="5" w:line="266" w:lineRule="auto"/>
        <w:ind w:right="183" w:firstLine="566"/>
        <w:jc w:val="both"/>
      </w:pPr>
      <w:r>
        <w:t xml:space="preserve">Контрагент — любое российское или иностранное юридическое, или физическое лицо, с которым организация вступает в договорные отношения, за исключением трудовых </w:t>
      </w:r>
      <w:r>
        <w:rPr>
          <w:spacing w:val="-2"/>
        </w:rPr>
        <w:t>отношений.</w:t>
      </w:r>
    </w:p>
    <w:p w:rsidR="00C574D9" w:rsidRDefault="00AB720E">
      <w:pPr>
        <w:pStyle w:val="a3"/>
        <w:spacing w:before="92" w:line="266" w:lineRule="auto"/>
        <w:ind w:right="177" w:firstLine="566"/>
        <w:jc w:val="both"/>
      </w:pPr>
      <w:r>
        <w:t xml:space="preserve">Взятка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службе.</w:t>
      </w:r>
    </w:p>
    <w:p w:rsidR="00C574D9" w:rsidRDefault="00AB720E">
      <w:pPr>
        <w:pStyle w:val="a3"/>
        <w:spacing w:before="2" w:line="266" w:lineRule="auto"/>
        <w:ind w:right="176" w:firstLine="566"/>
        <w:jc w:val="both"/>
      </w:pPr>
      <w:r>
        <w:t xml:space="preserve">Коммерческий подкуп —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>
        <w:t>числе</w:t>
      </w:r>
      <w:proofErr w:type="gramEnd"/>
      <w: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</w:t>
      </w:r>
      <w:r>
        <w:rPr>
          <w:spacing w:val="-1"/>
        </w:rPr>
        <w:t xml:space="preserve"> </w:t>
      </w:r>
      <w:r>
        <w:t>дающего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если указанные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C574D9" w:rsidRDefault="00AB720E">
      <w:pPr>
        <w:pStyle w:val="a3"/>
        <w:spacing w:before="1" w:line="266" w:lineRule="auto"/>
        <w:ind w:right="183" w:firstLine="566"/>
        <w:jc w:val="both"/>
      </w:pPr>
      <w:r>
        <w:t>Конфликт интересов —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574D9" w:rsidRDefault="00AB720E">
      <w:pPr>
        <w:pStyle w:val="a3"/>
        <w:spacing w:before="36" w:line="266" w:lineRule="auto"/>
        <w:ind w:right="174" w:firstLine="566"/>
        <w:jc w:val="both"/>
      </w:pPr>
      <w:proofErr w:type="gramStart"/>
      <w:r>
        <w:t>Личная заинтересованность —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ст. 10 Федерального закона от 25.12.2008 № 273-ФЗ, и (или) состоящими с ним в близком родстве или свойстве лицами (родителями, супругами, детьми, братьями, сестрами, а также братьями, сестрами,</w:t>
      </w:r>
      <w:r>
        <w:rPr>
          <w:spacing w:val="-3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супругов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супругами</w:t>
      </w:r>
      <w:r>
        <w:rPr>
          <w:spacing w:val="-3"/>
        </w:rPr>
        <w:t xml:space="preserve"> </w:t>
      </w:r>
      <w:r>
        <w:t>детей),</w:t>
      </w:r>
      <w:r>
        <w:rPr>
          <w:spacing w:val="-3"/>
        </w:rPr>
        <w:t xml:space="preserve"> </w:t>
      </w:r>
      <w:r>
        <w:t>гражданами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организациями,</w:t>
      </w:r>
      <w:r>
        <w:rPr>
          <w:spacing w:val="-6"/>
        </w:rPr>
        <w:t xml:space="preserve"> </w:t>
      </w:r>
      <w:r>
        <w:t>с которыми лицо, указанное в части 1 ст. 10 Федерального закона от 25.12.2008 № 273-ФЗ,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574D9" w:rsidRDefault="00C574D9">
      <w:pPr>
        <w:spacing w:line="266" w:lineRule="auto"/>
        <w:jc w:val="both"/>
        <w:sectPr w:rsidR="00C574D9">
          <w:pgSz w:w="11900" w:h="16850"/>
          <w:pgMar w:top="500" w:right="680" w:bottom="280" w:left="1160" w:header="720" w:footer="720" w:gutter="0"/>
          <w:cols w:space="720"/>
        </w:sectPr>
      </w:pPr>
    </w:p>
    <w:p w:rsidR="00C574D9" w:rsidRDefault="00AB720E">
      <w:pPr>
        <w:pStyle w:val="a3"/>
        <w:spacing w:before="60" w:line="266" w:lineRule="auto"/>
        <w:ind w:right="101" w:firstLine="1132"/>
        <w:jc w:val="both"/>
      </w:pPr>
      <w:r>
        <w:lastRenderedPageBreak/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свод</w:t>
      </w:r>
      <w:r>
        <w:rPr>
          <w:spacing w:val="-3"/>
        </w:rPr>
        <w:t xml:space="preserve"> </w:t>
      </w:r>
      <w:r>
        <w:t>общих принципов</w:t>
      </w:r>
      <w:r>
        <w:rPr>
          <w:spacing w:val="-3"/>
        </w:rPr>
        <w:t xml:space="preserve"> </w:t>
      </w:r>
      <w:r>
        <w:t>профессиональной служебной этики и основных правил служебного поведения, которыми должны руководствоваться работники Учреждения независимо от замещаемой ими должности.</w:t>
      </w:r>
    </w:p>
    <w:p w:rsidR="00C574D9" w:rsidRDefault="00AB720E">
      <w:pPr>
        <w:pStyle w:val="a3"/>
        <w:spacing w:before="5" w:line="266" w:lineRule="auto"/>
        <w:ind w:right="179" w:firstLine="566"/>
        <w:jc w:val="both"/>
      </w:pPr>
      <w:r>
        <w:t>Близкие родственники — лица, состоящие в родственных отношениях (родители и дети, супруги, гражданские супруги, бабушка, дедушка и внуки, родные и двоюродные братья и сестры, усыновители и усыновленные).</w:t>
      </w:r>
    </w:p>
    <w:p w:rsidR="00C574D9" w:rsidRDefault="00AB720E">
      <w:pPr>
        <w:pStyle w:val="a3"/>
        <w:spacing w:before="3" w:line="266" w:lineRule="auto"/>
        <w:ind w:right="184" w:firstLine="566"/>
        <w:jc w:val="both"/>
      </w:pPr>
      <w:r>
        <w:t>Работники Учреждения — руководители и работники муниципальных учреждений и предприятий, находящихся в ведомственном подчинении администрации города Оренбурга.</w:t>
      </w:r>
    </w:p>
    <w:p w:rsidR="00C574D9" w:rsidRDefault="00C574D9">
      <w:pPr>
        <w:pStyle w:val="a3"/>
        <w:ind w:left="0"/>
        <w:rPr>
          <w:sz w:val="26"/>
        </w:rPr>
      </w:pPr>
    </w:p>
    <w:p w:rsidR="00C574D9" w:rsidRDefault="00C574D9">
      <w:pPr>
        <w:pStyle w:val="a3"/>
        <w:spacing w:before="3"/>
        <w:ind w:left="0"/>
        <w:rPr>
          <w:sz w:val="21"/>
        </w:rPr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2033"/>
        </w:tabs>
        <w:ind w:left="2032" w:hanging="246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политики</w:t>
      </w:r>
    </w:p>
    <w:p w:rsidR="00C574D9" w:rsidRDefault="00C574D9">
      <w:pPr>
        <w:pStyle w:val="a3"/>
        <w:spacing w:before="2"/>
        <w:ind w:left="0"/>
        <w:rPr>
          <w:sz w:val="23"/>
        </w:rPr>
      </w:pPr>
    </w:p>
    <w:p w:rsidR="00C574D9" w:rsidRDefault="00AB720E">
      <w:pPr>
        <w:pStyle w:val="a4"/>
        <w:numPr>
          <w:ilvl w:val="1"/>
          <w:numId w:val="3"/>
        </w:numPr>
        <w:tabs>
          <w:tab w:val="left" w:pos="538"/>
        </w:tabs>
        <w:ind w:left="537" w:hanging="421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  <w:tab w:val="left" w:pos="2309"/>
          <w:tab w:val="left" w:pos="3398"/>
          <w:tab w:val="left" w:pos="4506"/>
          <w:tab w:val="left" w:pos="4890"/>
          <w:tab w:val="left" w:pos="6508"/>
          <w:tab w:val="left" w:pos="7509"/>
          <w:tab w:val="left" w:pos="8024"/>
          <w:tab w:val="left" w:pos="9752"/>
        </w:tabs>
        <w:spacing w:before="37" w:line="242" w:lineRule="auto"/>
        <w:ind w:left="117" w:right="175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единого</w:t>
      </w:r>
      <w:r>
        <w:rPr>
          <w:sz w:val="24"/>
        </w:rPr>
        <w:tab/>
      </w:r>
      <w:r>
        <w:rPr>
          <w:spacing w:val="-2"/>
          <w:sz w:val="24"/>
        </w:rPr>
        <w:t>подхода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обеспечению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противодействию коррупции в Учреждении;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7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правонарушения;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538"/>
        </w:tabs>
        <w:spacing w:before="7"/>
        <w:ind w:left="537" w:hanging="421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35" w:line="242" w:lineRule="auto"/>
        <w:ind w:left="117" w:right="18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 работников понимания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 неприятии</w:t>
      </w:r>
      <w:r>
        <w:rPr>
          <w:spacing w:val="3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30"/>
          <w:sz w:val="24"/>
        </w:rPr>
        <w:t xml:space="preserve"> </w:t>
      </w:r>
      <w:r>
        <w:rPr>
          <w:sz w:val="24"/>
        </w:rPr>
        <w:t>в любых формах и проявлениях;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9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6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правонарушения;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политики;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544"/>
          <w:tab w:val="left" w:pos="545"/>
        </w:tabs>
        <w:spacing w:before="6" w:line="242" w:lineRule="auto"/>
        <w:ind w:left="117" w:right="181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настоящей политики, основные нормы антикоррупционного законодательства.</w:t>
      </w:r>
    </w:p>
    <w:p w:rsidR="00C574D9" w:rsidRDefault="00C574D9">
      <w:pPr>
        <w:pStyle w:val="a3"/>
        <w:ind w:left="0"/>
        <w:rPr>
          <w:sz w:val="26"/>
        </w:rPr>
      </w:pPr>
    </w:p>
    <w:p w:rsidR="00C574D9" w:rsidRDefault="00C574D9">
      <w:pPr>
        <w:pStyle w:val="a3"/>
        <w:spacing w:before="5"/>
        <w:ind w:left="0"/>
        <w:rPr>
          <w:sz w:val="22"/>
        </w:rPr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1488"/>
        </w:tabs>
        <w:ind w:left="1487" w:hanging="24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C574D9" w:rsidRDefault="00C574D9">
      <w:pPr>
        <w:pStyle w:val="a3"/>
        <w:spacing w:before="7"/>
        <w:ind w:left="0"/>
        <w:rPr>
          <w:sz w:val="20"/>
        </w:rPr>
      </w:pPr>
    </w:p>
    <w:p w:rsidR="00C574D9" w:rsidRDefault="00AB720E">
      <w:pPr>
        <w:pStyle w:val="a3"/>
        <w:spacing w:before="1" w:line="266" w:lineRule="auto"/>
        <w:ind w:right="185"/>
        <w:jc w:val="both"/>
      </w:pPr>
      <w:r>
        <w:t>Система мер противодействия коррупции в Учреждении основывается на следующих ключевых принципах: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4" w:line="247" w:lineRule="auto"/>
        <w:ind w:right="181" w:firstLine="0"/>
        <w:jc w:val="both"/>
        <w:rPr>
          <w:sz w:val="24"/>
        </w:rPr>
      </w:pPr>
      <w:r>
        <w:rPr>
          <w:sz w:val="24"/>
        </w:rPr>
        <w:t>Приоритет профилактических мер, направленных на недопущение формирования причин и условий, порождающих коррупцию;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2" w:line="247" w:lineRule="auto"/>
        <w:ind w:right="181" w:firstLine="0"/>
        <w:jc w:val="both"/>
        <w:rPr>
          <w:sz w:val="24"/>
        </w:rPr>
      </w:pPr>
      <w:r>
        <w:rPr>
          <w:sz w:val="24"/>
        </w:rPr>
        <w:t xml:space="preserve">Обеспечение чёткой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ней: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826"/>
        </w:tabs>
        <w:spacing w:before="4" w:line="244" w:lineRule="auto"/>
        <w:ind w:left="117" w:right="17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4483353</wp:posOffset>
            </wp:positionH>
            <wp:positionV relativeFrom="paragraph">
              <wp:posOffset>316823</wp:posOffset>
            </wp:positionV>
            <wp:extent cx="45720" cy="2286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информирование контрагентов, партнеров и общественности о принятых в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Учреждении антикоррупционных стандартах работы;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постоянный контроль и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их исполнением;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10"/>
        <w:ind w:left="825" w:hanging="709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9"/>
        <w:ind w:left="825" w:hanging="70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гражданами;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12" w:line="247" w:lineRule="auto"/>
        <w:ind w:right="226" w:firstLine="0"/>
        <w:jc w:val="both"/>
        <w:rPr>
          <w:sz w:val="24"/>
        </w:rPr>
      </w:pPr>
      <w:r>
        <w:rPr>
          <w:sz w:val="24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2" w:line="247" w:lineRule="auto"/>
        <w:ind w:right="224" w:firstLine="0"/>
        <w:jc w:val="both"/>
        <w:rPr>
          <w:sz w:val="24"/>
        </w:rPr>
      </w:pPr>
      <w:proofErr w:type="gramStart"/>
      <w:r>
        <w:rPr>
          <w:sz w:val="24"/>
        </w:rPr>
        <w:t>Соответствие политики Учреждения действующему законодательству 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общепринятым нормам (Конституции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65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64"/>
          <w:sz w:val="24"/>
        </w:rPr>
        <w:t xml:space="preserve"> </w:t>
      </w:r>
      <w:r>
        <w:rPr>
          <w:sz w:val="24"/>
        </w:rPr>
        <w:t>актам</w:t>
      </w:r>
      <w:r>
        <w:rPr>
          <w:spacing w:val="64"/>
          <w:sz w:val="24"/>
        </w:rPr>
        <w:t xml:space="preserve"> </w:t>
      </w:r>
      <w:r>
        <w:rPr>
          <w:sz w:val="24"/>
        </w:rPr>
        <w:t>иных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федеральных</w:t>
      </w:r>
      <w:proofErr w:type="gramEnd"/>
    </w:p>
    <w:p w:rsidR="00C574D9" w:rsidRDefault="00C574D9">
      <w:pPr>
        <w:spacing w:line="247" w:lineRule="auto"/>
        <w:jc w:val="both"/>
        <w:rPr>
          <w:sz w:val="24"/>
        </w:rPr>
        <w:sectPr w:rsidR="00C574D9">
          <w:pgSz w:w="11900" w:h="16850"/>
          <w:pgMar w:top="500" w:right="680" w:bottom="280" w:left="1160" w:header="720" w:footer="720" w:gutter="0"/>
          <w:cols w:space="720"/>
        </w:sectPr>
      </w:pPr>
    </w:p>
    <w:p w:rsidR="00C574D9" w:rsidRDefault="00AB720E">
      <w:pPr>
        <w:pStyle w:val="a3"/>
        <w:spacing w:before="60" w:line="247" w:lineRule="auto"/>
        <w:ind w:right="230"/>
        <w:jc w:val="both"/>
      </w:pPr>
      <w:r>
        <w:lastRenderedPageBreak/>
        <w:t>органов государственной власти, законодательству Российской Федерации и иным нормативным правовым актам, применимым к Учреждению;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2" w:line="247" w:lineRule="auto"/>
        <w:ind w:right="226" w:firstLine="0"/>
        <w:jc w:val="both"/>
        <w:rPr>
          <w:sz w:val="24"/>
        </w:rPr>
      </w:pPr>
      <w:r>
        <w:rPr>
          <w:sz w:val="24"/>
        </w:rPr>
        <w:t>Личный пример руководства Учреждением в формировании культуры нетерпимости к коррупции и в создании внутриорганизационной системы предупреждения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 коррупции;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2"/>
        <w:ind w:left="825" w:hanging="70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неотвратимость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наказания.</w:t>
      </w:r>
    </w:p>
    <w:p w:rsidR="00C574D9" w:rsidRDefault="00C574D9">
      <w:pPr>
        <w:pStyle w:val="a3"/>
        <w:spacing w:before="3"/>
        <w:ind w:left="0"/>
        <w:rPr>
          <w:sz w:val="25"/>
        </w:rPr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1024"/>
          <w:tab w:val="left" w:pos="1025"/>
        </w:tabs>
        <w:spacing w:line="256" w:lineRule="auto"/>
        <w:ind w:left="1787" w:right="1229" w:hanging="147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 коррупции, в пределах предоставленных полномочий.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before="219" w:line="247" w:lineRule="auto"/>
        <w:ind w:right="184" w:firstLine="0"/>
        <w:rPr>
          <w:sz w:val="24"/>
        </w:rPr>
      </w:pPr>
      <w:r>
        <w:rPr>
          <w:sz w:val="24"/>
        </w:rPr>
        <w:t>Взаимодействие с комитетом по физической культуре и спорту администрации города Оренбурга в проведении единой политики в сфере противодействия коррупции.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before="2" w:line="247" w:lineRule="auto"/>
        <w:ind w:right="186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урегулированию конфликта интересов.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5"/>
          <w:tab w:val="left" w:pos="826"/>
          <w:tab w:val="left" w:pos="2357"/>
          <w:tab w:val="left" w:pos="3602"/>
          <w:tab w:val="left" w:pos="4367"/>
          <w:tab w:val="left" w:pos="6774"/>
          <w:tab w:val="left" w:pos="8803"/>
          <w:tab w:val="left" w:pos="9162"/>
        </w:tabs>
        <w:spacing w:before="3" w:line="247" w:lineRule="auto"/>
        <w:ind w:right="185" w:firstLine="0"/>
        <w:rPr>
          <w:sz w:val="24"/>
        </w:rPr>
      </w:pPr>
      <w:r>
        <w:rPr>
          <w:spacing w:val="-2"/>
          <w:sz w:val="24"/>
        </w:rPr>
        <w:t>Закрепление</w:t>
      </w:r>
      <w:r>
        <w:rPr>
          <w:sz w:val="24"/>
        </w:rPr>
        <w:tab/>
      </w:r>
      <w:r>
        <w:rPr>
          <w:spacing w:val="-2"/>
          <w:sz w:val="24"/>
        </w:rPr>
        <w:t>основных</w:t>
      </w:r>
      <w:r>
        <w:rPr>
          <w:sz w:val="24"/>
        </w:rPr>
        <w:tab/>
      </w:r>
      <w:r>
        <w:rPr>
          <w:spacing w:val="-4"/>
          <w:sz w:val="24"/>
        </w:rPr>
        <w:t>норм</w:t>
      </w:r>
      <w:r>
        <w:rPr>
          <w:sz w:val="24"/>
        </w:rPr>
        <w:tab/>
      </w:r>
      <w:r>
        <w:rPr>
          <w:spacing w:val="-2"/>
          <w:sz w:val="24"/>
        </w:rPr>
        <w:t>антикоррупционного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Уставе </w:t>
      </w:r>
      <w:r>
        <w:rPr>
          <w:sz w:val="24"/>
        </w:rPr>
        <w:t>Учреждения, в Коллективном договоре и в трудовых договорах.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before="3" w:line="247" w:lineRule="auto"/>
        <w:ind w:right="178" w:firstLine="0"/>
        <w:rPr>
          <w:sz w:val="24"/>
        </w:rPr>
      </w:pPr>
      <w:r>
        <w:rPr>
          <w:sz w:val="24"/>
        </w:rPr>
        <w:t>Совершенствование структуры Учреждения с одновременным привлечением на работу квалифицированных специалистов.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before="3"/>
        <w:ind w:left="825" w:hanging="709"/>
        <w:rPr>
          <w:sz w:val="24"/>
        </w:rPr>
      </w:pPr>
      <w:r>
        <w:rPr>
          <w:sz w:val="24"/>
        </w:rPr>
        <w:t>Публичность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before="12"/>
        <w:ind w:left="825" w:hanging="709"/>
        <w:rPr>
          <w:sz w:val="24"/>
        </w:rPr>
      </w:pPr>
      <w:r>
        <w:rPr>
          <w:sz w:val="24"/>
        </w:rPr>
        <w:t>Предотвращение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интересов.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826"/>
        </w:tabs>
        <w:spacing w:before="10" w:line="247" w:lineRule="auto"/>
        <w:ind w:right="177" w:firstLine="0"/>
        <w:jc w:val="both"/>
        <w:rPr>
          <w:sz w:val="24"/>
        </w:rPr>
      </w:pPr>
      <w:r>
        <w:rPr>
          <w:sz w:val="24"/>
        </w:rPr>
        <w:t>Ограничение влияния частных интересов, личной заинтересованности работников Учреждения на реализуемые ими трудовые функции и принимаемые деловые решения. 4.8. Обеспечение добросовестности, открытости, прозрачности, добросовестной конкуренции и объективности при осуществлении закупок товаров, работ и услуг.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2" w:line="247" w:lineRule="auto"/>
        <w:ind w:right="185" w:firstLine="0"/>
        <w:jc w:val="both"/>
        <w:rPr>
          <w:sz w:val="24"/>
        </w:rPr>
      </w:pPr>
      <w:r>
        <w:rPr>
          <w:sz w:val="24"/>
        </w:rPr>
        <w:t xml:space="preserve">Проведение юридической и антикоррупционной экспертизы действующих нормативных актов и проектов нормативных актов Учреждения, с целью своевременного выявления и устранения </w:t>
      </w:r>
      <w:proofErr w:type="spellStart"/>
      <w:r>
        <w:rPr>
          <w:sz w:val="24"/>
        </w:rPr>
        <w:t>коррупциогенных</w:t>
      </w:r>
      <w:proofErr w:type="spellEnd"/>
      <w:r>
        <w:rPr>
          <w:sz w:val="24"/>
        </w:rPr>
        <w:t xml:space="preserve"> факторов.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2" w:line="247" w:lineRule="auto"/>
        <w:ind w:right="178" w:firstLine="0"/>
        <w:jc w:val="both"/>
        <w:rPr>
          <w:sz w:val="24"/>
        </w:rPr>
      </w:pPr>
      <w:r>
        <w:rPr>
          <w:sz w:val="24"/>
        </w:rPr>
        <w:t>Соблюдение работниками Учреждения этических норм и правил служебного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 с целью достойного выполнения возложенных задач и функций.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3" w:line="247" w:lineRule="auto"/>
        <w:ind w:right="181" w:firstLine="0"/>
        <w:jc w:val="both"/>
        <w:rPr>
          <w:sz w:val="24"/>
        </w:rPr>
      </w:pPr>
      <w:r>
        <w:rPr>
          <w:sz w:val="24"/>
        </w:rPr>
        <w:t xml:space="preserve">Соблюдение работниками Учреждения требований трудового и антикоррупционного </w:t>
      </w:r>
      <w:r>
        <w:rPr>
          <w:spacing w:val="-2"/>
          <w:sz w:val="24"/>
        </w:rPr>
        <w:t>законодательства.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3" w:line="247" w:lineRule="auto"/>
        <w:ind w:right="181" w:firstLine="0"/>
        <w:jc w:val="both"/>
        <w:rPr>
          <w:sz w:val="24"/>
        </w:rPr>
      </w:pPr>
      <w:r>
        <w:rPr>
          <w:sz w:val="24"/>
        </w:rPr>
        <w:t>Проведение антикоррупционной пропаганды и формирование в коллективе нетерпимого отношения к коррупционному поведению.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3" w:line="247" w:lineRule="auto"/>
        <w:ind w:right="184" w:firstLine="0"/>
        <w:jc w:val="both"/>
        <w:rPr>
          <w:sz w:val="24"/>
        </w:rPr>
      </w:pPr>
      <w:r>
        <w:rPr>
          <w:sz w:val="24"/>
        </w:rPr>
        <w:t xml:space="preserve">Усиление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решением вопросов, содержащихся в обращениях граждан и юридических лиц.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2" w:line="247" w:lineRule="auto"/>
        <w:ind w:right="179" w:firstLine="0"/>
        <w:jc w:val="both"/>
        <w:rPr>
          <w:sz w:val="24"/>
        </w:rPr>
      </w:pPr>
      <w:r>
        <w:rPr>
          <w:sz w:val="24"/>
        </w:rPr>
        <w:t>Повышение уровня ответственности муниципальных служащих за качество и своевременность выполнения возложенных задач и функций, а также за непринятие мер по устранению причин и условий, способствующих проявлениям коррупции.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2" w:line="247" w:lineRule="auto"/>
        <w:ind w:right="184" w:firstLine="0"/>
        <w:jc w:val="both"/>
        <w:rPr>
          <w:sz w:val="24"/>
        </w:rPr>
      </w:pPr>
      <w:r>
        <w:rPr>
          <w:sz w:val="24"/>
        </w:rPr>
        <w:t>Изучение и использование в деятельности Учреждения передового опыта в сфере противодействия коррупции.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826"/>
        </w:tabs>
        <w:spacing w:before="3" w:line="247" w:lineRule="auto"/>
        <w:ind w:right="176" w:firstLine="0"/>
        <w:jc w:val="both"/>
        <w:rPr>
          <w:sz w:val="24"/>
        </w:rPr>
      </w:pPr>
      <w:r>
        <w:rPr>
          <w:sz w:val="24"/>
        </w:rPr>
        <w:t>Назначение ответственных должностных лиц за информационное и организационно- техническое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69"/>
          <w:sz w:val="24"/>
        </w:rPr>
        <w:t xml:space="preserve"> </w:t>
      </w:r>
      <w:r>
        <w:rPr>
          <w:sz w:val="24"/>
        </w:rPr>
        <w:t>коррупции.</w:t>
      </w:r>
    </w:p>
    <w:p w:rsidR="00C574D9" w:rsidRDefault="00AB720E">
      <w:pPr>
        <w:pStyle w:val="a4"/>
        <w:numPr>
          <w:ilvl w:val="1"/>
          <w:numId w:val="1"/>
        </w:numPr>
        <w:tabs>
          <w:tab w:val="left" w:pos="694"/>
        </w:tabs>
        <w:spacing w:line="247" w:lineRule="auto"/>
        <w:ind w:right="185" w:firstLine="0"/>
        <w:jc w:val="both"/>
        <w:rPr>
          <w:sz w:val="24"/>
        </w:rPr>
      </w:pPr>
      <w:r>
        <w:rPr>
          <w:sz w:val="24"/>
        </w:rPr>
        <w:t xml:space="preserve">Подготовка справок, информаций, отчетов о ходе реализации мер антикоррупционной </w:t>
      </w:r>
      <w:r>
        <w:rPr>
          <w:spacing w:val="-2"/>
          <w:sz w:val="24"/>
        </w:rPr>
        <w:t>направленности.</w:t>
      </w:r>
    </w:p>
    <w:p w:rsidR="00C574D9" w:rsidRDefault="00C574D9">
      <w:pPr>
        <w:pStyle w:val="a3"/>
        <w:ind w:left="0"/>
        <w:rPr>
          <w:sz w:val="26"/>
        </w:rPr>
      </w:pPr>
    </w:p>
    <w:p w:rsidR="00C574D9" w:rsidRDefault="00C574D9">
      <w:pPr>
        <w:pStyle w:val="a3"/>
        <w:spacing w:before="7"/>
        <w:ind w:left="0"/>
        <w:rPr>
          <w:sz w:val="20"/>
        </w:rPr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1686"/>
          <w:tab w:val="left" w:pos="1687"/>
        </w:tabs>
        <w:spacing w:line="254" w:lineRule="auto"/>
        <w:ind w:left="3398" w:right="681" w:hanging="2855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 противодействием коррупции.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1249"/>
          <w:tab w:val="left" w:pos="1250"/>
        </w:tabs>
        <w:spacing w:before="224" w:line="247" w:lineRule="auto"/>
        <w:ind w:right="186" w:firstLine="0"/>
        <w:rPr>
          <w:sz w:val="24"/>
        </w:rPr>
      </w:pP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противодействием коррупции:</w:t>
      </w:r>
    </w:p>
    <w:p w:rsidR="00C574D9" w:rsidRDefault="00AB720E">
      <w:pPr>
        <w:pStyle w:val="a3"/>
        <w:tabs>
          <w:tab w:val="left" w:pos="2263"/>
          <w:tab w:val="left" w:pos="2731"/>
          <w:tab w:val="left" w:pos="4199"/>
          <w:tab w:val="left" w:pos="4573"/>
          <w:tab w:val="left" w:pos="5355"/>
          <w:tab w:val="left" w:pos="6393"/>
          <w:tab w:val="left" w:pos="6751"/>
          <w:tab w:val="left" w:pos="8235"/>
        </w:tabs>
        <w:spacing w:before="2" w:line="264" w:lineRule="auto"/>
        <w:ind w:right="183" w:firstLine="28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810259</wp:posOffset>
            </wp:positionH>
            <wp:positionV relativeFrom="paragraph">
              <wp:posOffset>126544</wp:posOffset>
            </wp:positionV>
            <wp:extent cx="45719" cy="152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воздерживаться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совершения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совершении</w:t>
      </w:r>
      <w:r>
        <w:tab/>
      </w:r>
      <w:r>
        <w:rPr>
          <w:spacing w:val="-2"/>
        </w:rPr>
        <w:t xml:space="preserve">коррупционных </w:t>
      </w:r>
      <w:r>
        <w:t>правонарушений в интересах или от имени Учреждения;</w:t>
      </w:r>
    </w:p>
    <w:p w:rsidR="00C574D9" w:rsidRDefault="00C574D9">
      <w:pPr>
        <w:spacing w:line="264" w:lineRule="auto"/>
        <w:sectPr w:rsidR="00C574D9">
          <w:pgSz w:w="11900" w:h="16850"/>
          <w:pgMar w:top="500" w:right="680" w:bottom="280" w:left="1160" w:header="720" w:footer="720" w:gutter="0"/>
          <w:cols w:space="720"/>
        </w:sectPr>
      </w:pPr>
    </w:p>
    <w:p w:rsidR="00C574D9" w:rsidRDefault="00AB720E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before="60" w:line="244" w:lineRule="auto"/>
        <w:ind w:left="117" w:right="185" w:firstLine="0"/>
        <w:rPr>
          <w:sz w:val="24"/>
        </w:rPr>
      </w:pPr>
      <w:r>
        <w:rPr>
          <w:sz w:val="24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1249"/>
          <w:tab w:val="left" w:pos="1250"/>
        </w:tabs>
        <w:spacing w:before="6" w:line="244" w:lineRule="auto"/>
        <w:ind w:left="117" w:right="176" w:firstLine="0"/>
        <w:rPr>
          <w:sz w:val="24"/>
        </w:rPr>
      </w:pPr>
      <w:r>
        <w:rPr>
          <w:sz w:val="24"/>
        </w:rPr>
        <w:t>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1213"/>
          <w:tab w:val="left" w:pos="1249"/>
          <w:tab w:val="left" w:pos="1250"/>
          <w:tab w:val="left" w:pos="2490"/>
          <w:tab w:val="left" w:pos="3506"/>
          <w:tab w:val="left" w:pos="3802"/>
          <w:tab w:val="left" w:pos="5349"/>
          <w:tab w:val="left" w:pos="5615"/>
          <w:tab w:val="left" w:pos="5716"/>
          <w:tab w:val="left" w:pos="6763"/>
          <w:tab w:val="left" w:pos="8078"/>
          <w:tab w:val="left" w:pos="8236"/>
        </w:tabs>
        <w:spacing w:before="6" w:line="247" w:lineRule="auto"/>
        <w:ind w:left="117" w:right="180" w:firstLine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6963409</wp:posOffset>
            </wp:positionH>
            <wp:positionV relativeFrom="paragraph">
              <wp:posOffset>679789</wp:posOffset>
            </wp:positionV>
            <wp:extent cx="45720" cy="2285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незамедлительно</w:t>
      </w:r>
      <w:r>
        <w:rPr>
          <w:sz w:val="24"/>
        </w:rPr>
        <w:tab/>
      </w:r>
      <w:r>
        <w:rPr>
          <w:spacing w:val="-2"/>
          <w:sz w:val="24"/>
        </w:rPr>
        <w:t>информировать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непосредственного</w:t>
      </w:r>
      <w:r>
        <w:rPr>
          <w:sz w:val="24"/>
        </w:rPr>
        <w:tab/>
      </w:r>
      <w:r>
        <w:rPr>
          <w:spacing w:val="-2"/>
          <w:sz w:val="24"/>
        </w:rPr>
        <w:t xml:space="preserve">начальника/лицо, </w:t>
      </w:r>
      <w:r>
        <w:rPr>
          <w:sz w:val="24"/>
        </w:rPr>
        <w:t>ответственное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политики/руководство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ставшей</w:t>
      </w:r>
      <w:r>
        <w:rPr>
          <w:sz w:val="24"/>
        </w:rPr>
        <w:tab/>
      </w:r>
      <w:r>
        <w:rPr>
          <w:spacing w:val="-2"/>
          <w:sz w:val="24"/>
        </w:rPr>
        <w:t>известной</w:t>
      </w:r>
      <w:r>
        <w:rPr>
          <w:sz w:val="24"/>
        </w:rPr>
        <w:tab/>
      </w:r>
      <w:r>
        <w:rPr>
          <w:spacing w:val="-2"/>
          <w:sz w:val="24"/>
        </w:rPr>
        <w:t>работнику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случаях</w:t>
      </w:r>
      <w:r>
        <w:rPr>
          <w:sz w:val="24"/>
        </w:rPr>
        <w:tab/>
      </w:r>
      <w:r>
        <w:rPr>
          <w:spacing w:val="-2"/>
          <w:sz w:val="24"/>
        </w:rPr>
        <w:t>совершения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коррупционных </w:t>
      </w:r>
      <w:r>
        <w:rPr>
          <w:sz w:val="24"/>
        </w:rPr>
        <w:t>правонарушений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иными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лицами; сообщить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лицу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 возникновения либо возникшем у работника конфликте интересов.</w:t>
      </w:r>
    </w:p>
    <w:p w:rsidR="00C574D9" w:rsidRDefault="00C574D9">
      <w:pPr>
        <w:pStyle w:val="a3"/>
        <w:ind w:left="0"/>
        <w:rPr>
          <w:sz w:val="26"/>
        </w:rPr>
      </w:pPr>
    </w:p>
    <w:p w:rsidR="00C574D9" w:rsidRDefault="00C574D9">
      <w:pPr>
        <w:pStyle w:val="a3"/>
        <w:spacing w:before="4"/>
        <w:ind w:left="0"/>
        <w:rPr>
          <w:sz w:val="20"/>
        </w:rPr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3603"/>
        </w:tabs>
        <w:ind w:left="3602" w:hanging="24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C574D9" w:rsidRDefault="00C574D9">
      <w:pPr>
        <w:pStyle w:val="a3"/>
        <w:spacing w:before="8"/>
        <w:ind w:left="0"/>
        <w:rPr>
          <w:sz w:val="20"/>
        </w:rPr>
      </w:pPr>
    </w:p>
    <w:p w:rsidR="00C574D9" w:rsidRDefault="00AB720E">
      <w:pPr>
        <w:pStyle w:val="a4"/>
        <w:numPr>
          <w:ilvl w:val="1"/>
          <w:numId w:val="3"/>
        </w:numPr>
        <w:tabs>
          <w:tab w:val="left" w:pos="1249"/>
          <w:tab w:val="left" w:pos="1250"/>
        </w:tabs>
        <w:spacing w:line="247" w:lineRule="auto"/>
        <w:ind w:right="179" w:firstLine="0"/>
        <w:jc w:val="both"/>
        <w:rPr>
          <w:sz w:val="24"/>
        </w:rPr>
      </w:pPr>
      <w:r>
        <w:rPr>
          <w:sz w:val="24"/>
        </w:rPr>
        <w:t>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актами, касающимися противодействия коррупции, изданными в Учреждении, и соблюдать принципы и требования данных документов.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1249"/>
          <w:tab w:val="left" w:pos="1250"/>
        </w:tabs>
        <w:spacing w:before="4" w:line="247" w:lineRule="auto"/>
        <w:ind w:right="179" w:firstLine="0"/>
        <w:jc w:val="both"/>
        <w:rPr>
          <w:sz w:val="24"/>
        </w:rPr>
      </w:pPr>
      <w:r>
        <w:rPr>
          <w:sz w:val="24"/>
        </w:rPr>
        <w:t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</w:t>
      </w:r>
    </w:p>
    <w:p w:rsidR="00C574D9" w:rsidRDefault="00C574D9">
      <w:pPr>
        <w:pStyle w:val="a3"/>
        <w:ind w:left="0"/>
        <w:rPr>
          <w:sz w:val="26"/>
        </w:rPr>
      </w:pPr>
    </w:p>
    <w:p w:rsidR="00C574D9" w:rsidRDefault="00AB720E">
      <w:pPr>
        <w:pStyle w:val="a4"/>
        <w:numPr>
          <w:ilvl w:val="0"/>
          <w:numId w:val="3"/>
        </w:numPr>
        <w:tabs>
          <w:tab w:val="left" w:pos="499"/>
        </w:tabs>
        <w:spacing w:before="201"/>
        <w:ind w:left="498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C574D9" w:rsidRDefault="00C574D9">
      <w:pPr>
        <w:pStyle w:val="a3"/>
        <w:spacing w:before="11"/>
        <w:ind w:left="0"/>
        <w:rPr>
          <w:sz w:val="21"/>
        </w:rPr>
      </w:pPr>
    </w:p>
    <w:p w:rsidR="00C574D9" w:rsidRDefault="00AB720E">
      <w:pPr>
        <w:pStyle w:val="a4"/>
        <w:numPr>
          <w:ilvl w:val="1"/>
          <w:numId w:val="3"/>
        </w:numPr>
        <w:tabs>
          <w:tab w:val="left" w:pos="684"/>
        </w:tabs>
        <w:spacing w:line="247" w:lineRule="auto"/>
        <w:ind w:right="177" w:firstLine="0"/>
        <w:jc w:val="both"/>
        <w:rPr>
          <w:sz w:val="24"/>
        </w:rPr>
      </w:pPr>
      <w:r>
        <w:rPr>
          <w:sz w:val="24"/>
        </w:rPr>
        <w:t>В процессе работы должен осуществляться регулярный мониторинг хода и эффективности реализации антикоррупционной политики, а также выявленных фактов коррупции и способов их устранения.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684"/>
        </w:tabs>
        <w:spacing w:before="2"/>
        <w:ind w:left="683" w:hanging="56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684"/>
        </w:tabs>
        <w:spacing w:before="13" w:line="244" w:lineRule="auto"/>
        <w:ind w:left="117" w:right="176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07968" behindDoc="1" locked="0" layoutInCell="1" allowOverlap="1">
            <wp:simplePos x="0" y="0"/>
            <wp:positionH relativeFrom="page">
              <wp:posOffset>3451605</wp:posOffset>
            </wp:positionH>
            <wp:positionV relativeFrom="paragraph">
              <wp:posOffset>325459</wp:posOffset>
            </wp:positionV>
            <wp:extent cx="45720" cy="1523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обобщение и анализ результатов антикоррупционной экспертизы локальных нормативных документов Учреждения;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 мнения трудового коллектива о состоянии коррупции в Учреждении и эффективности принимаемых антикоррупционных мер;</w:t>
      </w:r>
    </w:p>
    <w:p w:rsidR="00C574D9" w:rsidRDefault="00AB720E">
      <w:pPr>
        <w:pStyle w:val="a4"/>
        <w:numPr>
          <w:ilvl w:val="2"/>
          <w:numId w:val="3"/>
        </w:numPr>
        <w:tabs>
          <w:tab w:val="left" w:pos="684"/>
        </w:tabs>
        <w:spacing w:before="5" w:line="242" w:lineRule="auto"/>
        <w:ind w:left="117" w:right="174" w:firstLine="0"/>
        <w:rPr>
          <w:sz w:val="24"/>
        </w:rPr>
      </w:pPr>
      <w:r>
        <w:rPr>
          <w:sz w:val="24"/>
        </w:rPr>
        <w:t>изучение и анализ принимаемых в Учреждении мер по противодействию коррупции; - анализ публикаций о коррупции в средствах массовой информации.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684"/>
        </w:tabs>
        <w:spacing w:before="7"/>
        <w:ind w:left="683" w:hanging="567"/>
        <w:jc w:val="both"/>
        <w:rPr>
          <w:sz w:val="24"/>
        </w:rPr>
      </w:pPr>
      <w:r>
        <w:rPr>
          <w:sz w:val="24"/>
        </w:rPr>
        <w:t>Должностное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10"/>
          <w:sz w:val="24"/>
        </w:rPr>
        <w:t>в</w:t>
      </w:r>
      <w:proofErr w:type="gramEnd"/>
    </w:p>
    <w:p w:rsidR="00C574D9" w:rsidRDefault="00AB720E">
      <w:pPr>
        <w:pStyle w:val="a3"/>
        <w:spacing w:before="12" w:line="266" w:lineRule="auto"/>
        <w:ind w:right="182"/>
        <w:jc w:val="both"/>
      </w:pPr>
      <w:proofErr w:type="gramStart"/>
      <w:r>
        <w:t>Учреждении</w:t>
      </w:r>
      <w:proofErr w:type="gramEnd"/>
      <w:r>
        <w:t xml:space="preserve">, ежегодно представляет руководству Учреждения соответствующий отчет.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</w:t>
      </w:r>
      <w:r>
        <w:rPr>
          <w:spacing w:val="-2"/>
        </w:rPr>
        <w:t>дополнения.</w:t>
      </w:r>
    </w:p>
    <w:p w:rsidR="00C574D9" w:rsidRDefault="00AB720E">
      <w:pPr>
        <w:pStyle w:val="a4"/>
        <w:numPr>
          <w:ilvl w:val="1"/>
          <w:numId w:val="3"/>
        </w:numPr>
        <w:tabs>
          <w:tab w:val="left" w:pos="684"/>
        </w:tabs>
        <w:spacing w:before="3" w:line="247" w:lineRule="auto"/>
        <w:ind w:right="258" w:firstLine="14"/>
        <w:jc w:val="both"/>
        <w:rPr>
          <w:sz w:val="24"/>
        </w:rPr>
      </w:pPr>
      <w:r>
        <w:rPr>
          <w:sz w:val="24"/>
        </w:rPr>
        <w:t>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Учреждения или иных лиц.</w:t>
      </w:r>
    </w:p>
    <w:sectPr w:rsidR="00C574D9">
      <w:pgSz w:w="11900" w:h="16850"/>
      <w:pgMar w:top="500" w:right="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47C7"/>
    <w:multiLevelType w:val="multilevel"/>
    <w:tmpl w:val="00C61ACC"/>
    <w:lvl w:ilvl="0">
      <w:start w:val="4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1">
    <w:nsid w:val="39332871"/>
    <w:multiLevelType w:val="hybridMultilevel"/>
    <w:tmpl w:val="4C92F952"/>
    <w:lvl w:ilvl="0" w:tplc="76A2ADAC">
      <w:start w:val="1"/>
      <w:numFmt w:val="decimal"/>
      <w:lvlText w:val="%1)"/>
      <w:lvlJc w:val="left"/>
      <w:pPr>
        <w:ind w:left="11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EA5F34">
      <w:numFmt w:val="bullet"/>
      <w:lvlText w:val="•"/>
      <w:lvlJc w:val="left"/>
      <w:pPr>
        <w:ind w:left="1113" w:hanging="428"/>
      </w:pPr>
      <w:rPr>
        <w:rFonts w:hint="default"/>
        <w:lang w:val="ru-RU" w:eastAsia="en-US" w:bidi="ar-SA"/>
      </w:rPr>
    </w:lvl>
    <w:lvl w:ilvl="2" w:tplc="C99E26C6">
      <w:numFmt w:val="bullet"/>
      <w:lvlText w:val="•"/>
      <w:lvlJc w:val="left"/>
      <w:pPr>
        <w:ind w:left="2107" w:hanging="428"/>
      </w:pPr>
      <w:rPr>
        <w:rFonts w:hint="default"/>
        <w:lang w:val="ru-RU" w:eastAsia="en-US" w:bidi="ar-SA"/>
      </w:rPr>
    </w:lvl>
    <w:lvl w:ilvl="3" w:tplc="FE04AB22">
      <w:numFmt w:val="bullet"/>
      <w:lvlText w:val="•"/>
      <w:lvlJc w:val="left"/>
      <w:pPr>
        <w:ind w:left="3101" w:hanging="428"/>
      </w:pPr>
      <w:rPr>
        <w:rFonts w:hint="default"/>
        <w:lang w:val="ru-RU" w:eastAsia="en-US" w:bidi="ar-SA"/>
      </w:rPr>
    </w:lvl>
    <w:lvl w:ilvl="4" w:tplc="B93A55E0">
      <w:numFmt w:val="bullet"/>
      <w:lvlText w:val="•"/>
      <w:lvlJc w:val="left"/>
      <w:pPr>
        <w:ind w:left="4095" w:hanging="428"/>
      </w:pPr>
      <w:rPr>
        <w:rFonts w:hint="default"/>
        <w:lang w:val="ru-RU" w:eastAsia="en-US" w:bidi="ar-SA"/>
      </w:rPr>
    </w:lvl>
    <w:lvl w:ilvl="5" w:tplc="FFA285A8">
      <w:numFmt w:val="bullet"/>
      <w:lvlText w:val="•"/>
      <w:lvlJc w:val="left"/>
      <w:pPr>
        <w:ind w:left="5089" w:hanging="428"/>
      </w:pPr>
      <w:rPr>
        <w:rFonts w:hint="default"/>
        <w:lang w:val="ru-RU" w:eastAsia="en-US" w:bidi="ar-SA"/>
      </w:rPr>
    </w:lvl>
    <w:lvl w:ilvl="6" w:tplc="0A26A0A4">
      <w:numFmt w:val="bullet"/>
      <w:lvlText w:val="•"/>
      <w:lvlJc w:val="left"/>
      <w:pPr>
        <w:ind w:left="6083" w:hanging="428"/>
      </w:pPr>
      <w:rPr>
        <w:rFonts w:hint="default"/>
        <w:lang w:val="ru-RU" w:eastAsia="en-US" w:bidi="ar-SA"/>
      </w:rPr>
    </w:lvl>
    <w:lvl w:ilvl="7" w:tplc="548A9CFA">
      <w:numFmt w:val="bullet"/>
      <w:lvlText w:val="•"/>
      <w:lvlJc w:val="left"/>
      <w:pPr>
        <w:ind w:left="7077" w:hanging="428"/>
      </w:pPr>
      <w:rPr>
        <w:rFonts w:hint="default"/>
        <w:lang w:val="ru-RU" w:eastAsia="en-US" w:bidi="ar-SA"/>
      </w:rPr>
    </w:lvl>
    <w:lvl w:ilvl="8" w:tplc="CCF0CA70">
      <w:numFmt w:val="bullet"/>
      <w:lvlText w:val="•"/>
      <w:lvlJc w:val="left"/>
      <w:pPr>
        <w:ind w:left="8071" w:hanging="428"/>
      </w:pPr>
      <w:rPr>
        <w:rFonts w:hint="default"/>
        <w:lang w:val="ru-RU" w:eastAsia="en-US" w:bidi="ar-SA"/>
      </w:rPr>
    </w:lvl>
  </w:abstractNum>
  <w:abstractNum w:abstractNumId="2">
    <w:nsid w:val="70B9275B"/>
    <w:multiLevelType w:val="multilevel"/>
    <w:tmpl w:val="587E2AB4"/>
    <w:lvl w:ilvl="0">
      <w:start w:val="1"/>
      <w:numFmt w:val="decimal"/>
      <w:lvlText w:val="%1."/>
      <w:lvlJc w:val="left"/>
      <w:pPr>
        <w:ind w:left="4025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7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4D9"/>
    <w:rsid w:val="00AB720E"/>
    <w:rsid w:val="00C574D9"/>
    <w:rsid w:val="00D65695"/>
    <w:rsid w:val="00DA54E8"/>
    <w:rsid w:val="00D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AB720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DA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AB720E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DA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2230</Words>
  <Characters>12717</Characters>
  <Application>Microsoft Office Word</Application>
  <DocSecurity>0</DocSecurity>
  <Lines>105</Lines>
  <Paragraphs>29</Paragraphs>
  <ScaleCrop>false</ScaleCrop>
  <Company>Hewlett-Packard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2023-05-31T05:10:00Z</dcterms:created>
  <dcterms:modified xsi:type="dcterms:W3CDTF">2023-05-31T06:19:00Z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2023-05-31T00:00:00Z</vt:filetime>
  </property>
  <property fmtid="{D5CDD505-2E9C-101B-9397-08002B2CF9AE}" pid="3" name="Producer">
    <vt:lpwstr>iLovePDF</vt:lpwstr>
  </property>
</Properties>
</file>